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Fler bostäder och inflyttning – attraktivt boende i Bjurholm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Befolkningsminskningen är Bjurholms största långsiktiga utmaning. Med cirka 2 340 invånare och fortsatt nedgång riskerar skola, vård och näringsliv att urholkas. Kommunen har flera positiva verktyg: fastigheter till salu, hyreslägenheter, ambassadörsprogram (t.ex. Ann-Marie Långström 2025) och aktiv landsbygdsutveckling. Översiktsplanering pågår.</w:t>
      </w:r>
    </w:p>
    <w:p>
      <w:pPr>
        <w:spacing w:after="100"/>
      </w:pPr>
      <w:r>
        <w:t xml:space="preserve">Brist på attraktiva bostäder (småhus, seniorboende, hyresrätter för unga/familjer) är ett hinder för inflyttning. Planprocesser kan förenklas, kommunala fastigheter kan användas strategiskt och kopplingen till jobb, skola och bredband kan marknadsföras bättre.</w:t>
      </w:r>
    </w:p>
    <w:p>
      <w:pPr>
        <w:spacing w:after="100"/>
      </w:pPr>
      <w:r>
        <w:t xml:space="preserve">Moderaterna vill att Bjurholm ska växa. Konkreta åtgärder för fler bostäder, förenklade processer, aktiv försäljning av kommunala tomter/fastigheter och paketerad inflyttarservice är realistiska och nödvändiga. Som styreparti har M möjlighet att prioritera detta i budget och planering.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bostadsförsörjningsstrategi med konkreta mål för antal nya bostäder 2027–2030, med särskilt fokus på småhus, seniorboende och hyresrätter som attraherar barnfamiljer och inflyttare.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aktivt använda och marknadsföra kommunens fastigheter till salu samt förenkla plan- och bygglovsprocesser för småhus och landsbygdsboende.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 budget 2027 avsätta medel för inflyttarstöd (t.ex. flyttbidrag, rådgivning, välkomstpaket) i samverkan med ambassadörer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befolkningsutveckling, antal nya bostäder och inflyttningsresultat till kommunfullmäktige som en strategisk uppföljning.</w:t>
      </w:r>
    </w:p>
    <w:p>
      <w:pPr>
        <w:spacing w:before="360"/>
      </w:pPr>
    </w:p>
    <w:p>
      <w:r>
        <w:t xml:space="preserve">Bjurholm,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2026-06-06T01:48:19.455Z</dcterms:created>
  <dcterms:modified xsi:type="dcterms:W3CDTF">2026-06-06T01:48:19.455Z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